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43808910" w14:textId="77777777" w:rsidR="009D278A" w:rsidRDefault="00E00C34" w:rsidP="00E00C34">
      <w:pPr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9D278A" w:rsidRPr="009D278A">
        <w:rPr>
          <w:rFonts w:ascii="Times New Roman" w:eastAsia="Calibri" w:hAnsi="Times New Roman" w:cs="Times New Roman"/>
          <w:sz w:val="28"/>
          <w:szCs w:val="28"/>
          <w:lang w:val="ro-MD"/>
        </w:rPr>
        <w:t>Materiale de protecție și finisare (vopsea, grunduri, lacuri, diluanți)</w:t>
      </w:r>
    </w:p>
    <w:p w14:paraId="234FE805" w14:textId="6DD29A90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9D278A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9D278A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46687EB6" w14:textId="6FBF8DF4" w:rsidR="00155FC9" w:rsidRPr="009D278A" w:rsidRDefault="00926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D278A">
        <w:rPr>
          <w:rFonts w:ascii="Times New Roman" w:hAnsi="Times New Roman" w:cs="Times New Roman"/>
          <w:sz w:val="28"/>
          <w:szCs w:val="28"/>
          <w:lang w:val="ro-MD"/>
        </w:rPr>
        <w:t xml:space="preserve">Link: </w:t>
      </w:r>
      <w:hyperlink r:id="rId4" w:history="1">
        <w:r w:rsidR="009D278A" w:rsidRPr="009D27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https://mtender.gov.md/tenders/ocds-b3wdp1-MD-1764329803540?tab=contract-notice</w:t>
        </w:r>
      </w:hyperlink>
    </w:p>
    <w:p w14:paraId="77344CC0" w14:textId="77777777" w:rsidR="009D278A" w:rsidRPr="009D278A" w:rsidRDefault="009D27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76E87"/>
    <w:rsid w:val="009B4370"/>
    <w:rsid w:val="009D278A"/>
    <w:rsid w:val="00A542DB"/>
    <w:rsid w:val="00A76038"/>
    <w:rsid w:val="00B4513D"/>
    <w:rsid w:val="00C07EEA"/>
    <w:rsid w:val="00D971B2"/>
    <w:rsid w:val="00E00C34"/>
    <w:rsid w:val="00F80F7B"/>
    <w:rsid w:val="00FC4E47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980354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33</cp:revision>
  <dcterms:created xsi:type="dcterms:W3CDTF">2022-01-26T14:56:00Z</dcterms:created>
  <dcterms:modified xsi:type="dcterms:W3CDTF">2026-01-19T13:52:00Z</dcterms:modified>
</cp:coreProperties>
</file>